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89E3CE" w14:textId="77777777" w:rsidR="00591C9E" w:rsidRPr="00591C9E" w:rsidRDefault="00591C9E" w:rsidP="00591C9E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Cs w:val="28"/>
          <w:lang w:eastAsia="ru-RU"/>
          <w14:ligatures w14:val="none"/>
        </w:rPr>
      </w:pPr>
      <w:bookmarkStart w:id="0" w:name="_Hlk118735317"/>
      <w:bookmarkStart w:id="1" w:name="_Hlk118790712"/>
      <w:bookmarkStart w:id="2" w:name="_Hlk118735151"/>
      <w:r w:rsidRPr="00591C9E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37640D3D" wp14:editId="145C9CED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/>
                    </pic:cNvPicPr>
                  </pic:nvPicPr>
                  <pic:blipFill>
                    <a:blip r:embed="rId5"/>
                    <a:stretch/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50A97" w14:textId="77777777" w:rsidR="00591C9E" w:rsidRPr="00591C9E" w:rsidRDefault="00591C9E" w:rsidP="00591C9E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</w:pPr>
      <w:r w:rsidRPr="00591C9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  <w:t>МИНИСТЕРСТВО АРХИТЕКТУРЫ И ГРАДОСТРОИТЕЛЬСТВА КУРСКОЙ ОБЛАСТИ</w:t>
      </w:r>
    </w:p>
    <w:p w14:paraId="5DA3F189" w14:textId="77777777" w:rsidR="00591C9E" w:rsidRPr="00591C9E" w:rsidRDefault="00591C9E" w:rsidP="00591C9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7575F4D3" w14:textId="77777777" w:rsidR="00591C9E" w:rsidRPr="00591C9E" w:rsidRDefault="00591C9E" w:rsidP="00591C9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>Р Е Ш Е Н И Е</w:t>
      </w:r>
    </w:p>
    <w:bookmarkEnd w:id="0"/>
    <w:bookmarkEnd w:id="1"/>
    <w:bookmarkEnd w:id="2"/>
    <w:p w14:paraId="493E3D9C" w14:textId="77777777" w:rsidR="00591C9E" w:rsidRPr="00591C9E" w:rsidRDefault="00591C9E" w:rsidP="00591C9E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3CE665B" w14:textId="77777777" w:rsidR="00591C9E" w:rsidRPr="00591C9E" w:rsidRDefault="00591C9E" w:rsidP="00591C9E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«___» декабря 2025 года                                                             № 01-12/_____</w:t>
      </w:r>
    </w:p>
    <w:p w14:paraId="5039A559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г. Курск</w:t>
      </w:r>
    </w:p>
    <w:p w14:paraId="4E891D93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D406CDC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О внесении изменений в Генеральный план муниципального образования </w:t>
      </w:r>
      <w:bookmarkStart w:id="3" w:name="_Hlk126827347"/>
      <w:r w:rsidRPr="00591C9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«</w:t>
      </w:r>
      <w:proofErr w:type="spellStart"/>
      <w:r w:rsidRPr="00591C9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591C9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</w:t>
      </w:r>
      <w:bookmarkEnd w:id="3"/>
    </w:p>
    <w:p w14:paraId="2B9D39AC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Курской области</w:t>
      </w:r>
    </w:p>
    <w:p w14:paraId="49BA37CD" w14:textId="77777777" w:rsidR="00591C9E" w:rsidRPr="00591C9E" w:rsidRDefault="00591C9E" w:rsidP="00591C9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7FB95C8" w14:textId="77777777" w:rsidR="00591C9E" w:rsidRPr="00591C9E" w:rsidRDefault="00591C9E" w:rsidP="00591C9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соответствии с Градостроительным кодексом Российской Федерации, Законом Курской области от 7 декабря 2021 года № 109-ЗКО «О 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Pr="00591C9E">
        <w:rPr>
          <w:rFonts w:ascii="Times New Roman" w:eastAsia="Calibri" w:hAnsi="Times New Roman" w:cs="Times New Roman"/>
          <w:bCs/>
          <w:kern w:val="0"/>
          <w:sz w:val="28"/>
          <w:szCs w:val="28"/>
          <w:lang w:eastAsia="ar-SA"/>
          <w14:ligatures w14:val="none"/>
        </w:rPr>
        <w:t xml:space="preserve">Министерство </w:t>
      </w: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архитектуры и градостроительства Курской области РЕШИЛО:</w:t>
      </w:r>
    </w:p>
    <w:p w14:paraId="59ADD91F" w14:textId="77777777" w:rsidR="00591C9E" w:rsidRPr="00591C9E" w:rsidRDefault="00591C9E" w:rsidP="00591C9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Утвердить прилагаемые изменения, которые вносятся в Генеральный план муниципального образования «</w:t>
      </w:r>
      <w:proofErr w:type="spellStart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области, утвержденный </w:t>
      </w:r>
      <w:bookmarkStart w:id="4" w:name="_Hlk118966010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решением </w:t>
      </w:r>
      <w:bookmarkStart w:id="5" w:name="_Hlk142313354"/>
      <w:bookmarkEnd w:id="4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Собрания депутатов муниципального образования «</w:t>
      </w:r>
      <w:proofErr w:type="spellStart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 от 22.02.2013 № 22.</w:t>
      </w:r>
      <w:bookmarkEnd w:id="5"/>
    </w:p>
    <w:p w14:paraId="7D6F4E54" w14:textId="77777777" w:rsidR="00591C9E" w:rsidRPr="00591C9E" w:rsidRDefault="00591C9E" w:rsidP="00591C9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21CE514" w14:textId="77777777" w:rsidR="00591C9E" w:rsidRPr="00591C9E" w:rsidRDefault="00591C9E" w:rsidP="00591C9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98CEDC9" w14:textId="77777777" w:rsidR="00591C9E" w:rsidRPr="00591C9E" w:rsidRDefault="00591C9E" w:rsidP="00591C9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E8AF05D" w14:textId="77777777" w:rsidR="00591C9E" w:rsidRPr="00591C9E" w:rsidRDefault="00591C9E" w:rsidP="00591C9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bookmarkStart w:id="6" w:name="_Hlk118800937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И. о. министра архитектуры и </w:t>
      </w:r>
    </w:p>
    <w:p w14:paraId="43341067" w14:textId="77777777" w:rsidR="00591C9E" w:rsidRPr="00591C9E" w:rsidRDefault="00591C9E" w:rsidP="00591C9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градостроительства,</w:t>
      </w:r>
    </w:p>
    <w:p w14:paraId="3F66197B" w14:textId="77777777" w:rsidR="00591C9E" w:rsidRPr="00591C9E" w:rsidRDefault="00591C9E" w:rsidP="00591C9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главного архитектора </w:t>
      </w:r>
    </w:p>
    <w:p w14:paraId="4AEC6A43" w14:textId="77777777" w:rsidR="00591C9E" w:rsidRPr="00591C9E" w:rsidRDefault="00591C9E" w:rsidP="00591C9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Курской области                                                                        Г.А. </w:t>
      </w:r>
      <w:proofErr w:type="spellStart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Концедалова</w:t>
      </w:r>
      <w:proofErr w:type="spellEnd"/>
    </w:p>
    <w:p w14:paraId="6AB5595D" w14:textId="77777777" w:rsidR="00591C9E" w:rsidRPr="00591C9E" w:rsidRDefault="00591C9E" w:rsidP="00591C9E">
      <w:pPr>
        <w:spacing w:after="0" w:line="240" w:lineRule="auto"/>
        <w:ind w:left="3969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A323A7F" w14:textId="77777777" w:rsidR="00591C9E" w:rsidRPr="00591C9E" w:rsidRDefault="00591C9E" w:rsidP="00591C9E">
      <w:pPr>
        <w:spacing w:after="0" w:line="240" w:lineRule="auto"/>
        <w:ind w:left="3969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ectPr w:rsidR="00591C9E" w:rsidRPr="00591C9E" w:rsidSect="00591C9E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134" w:right="1134" w:bottom="1134" w:left="1701" w:header="709" w:footer="709" w:gutter="0"/>
          <w:cols w:space="720"/>
          <w:titlePg/>
          <w:docGrid w:linePitch="360"/>
        </w:sectPr>
      </w:pPr>
    </w:p>
    <w:p w14:paraId="03FB01B1" w14:textId="77777777" w:rsidR="00591C9E" w:rsidRPr="00591C9E" w:rsidRDefault="00591C9E" w:rsidP="00591C9E">
      <w:pPr>
        <w:spacing w:after="0" w:line="240" w:lineRule="auto"/>
        <w:ind w:left="3969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УТВЕРЖДЕНЫ</w:t>
      </w:r>
    </w:p>
    <w:p w14:paraId="4F7C97D3" w14:textId="77777777" w:rsidR="00591C9E" w:rsidRPr="00591C9E" w:rsidRDefault="00591C9E" w:rsidP="00591C9E">
      <w:pPr>
        <w:spacing w:after="0" w:line="240" w:lineRule="auto"/>
        <w:ind w:left="3969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решением министерства архитектуры и градостроительства Курской области</w:t>
      </w:r>
    </w:p>
    <w:p w14:paraId="79D96027" w14:textId="77777777" w:rsidR="00591C9E" w:rsidRPr="00591C9E" w:rsidRDefault="00591C9E" w:rsidP="00591C9E">
      <w:pPr>
        <w:spacing w:after="0" w:line="240" w:lineRule="auto"/>
        <w:ind w:left="3969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от «___» декабря </w:t>
      </w:r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2025 </w:t>
      </w: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года № 01-12/____</w:t>
      </w:r>
    </w:p>
    <w:p w14:paraId="234AA497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01990868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66E41F32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ИЗМЕНЕНИЯ,</w:t>
      </w:r>
    </w:p>
    <w:p w14:paraId="588DC1D1" w14:textId="77777777" w:rsidR="00591C9E" w:rsidRDefault="00591C9E" w:rsidP="00591C9E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которые вносятся в Генеральный план муниципального образования </w:t>
      </w:r>
      <w:bookmarkStart w:id="7" w:name="_Hlk118735614"/>
      <w:r w:rsidRPr="00591C9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</w:t>
      </w:r>
      <w:proofErr w:type="spellStart"/>
      <w:r w:rsidRPr="00591C9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591C9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</w:t>
      </w:r>
      <w:bookmarkEnd w:id="7"/>
      <w:r w:rsidRPr="00591C9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, утвержденный решением Собрания депутатов </w:t>
      </w:r>
      <w:bookmarkStart w:id="8" w:name="_Hlk192863130"/>
      <w:r w:rsidRPr="00591C9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муниципального образования «</w:t>
      </w:r>
      <w:proofErr w:type="spellStart"/>
      <w:r w:rsidRPr="00591C9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591C9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 от 22.02.2013 № 22.</w:t>
      </w:r>
      <w:bookmarkEnd w:id="8"/>
    </w:p>
    <w:p w14:paraId="38354D0F" w14:textId="77777777" w:rsidR="00591C9E" w:rsidRPr="00591C9E" w:rsidRDefault="00591C9E" w:rsidP="00591C9E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bookmarkEnd w:id="6"/>
    <w:p w14:paraId="7556A119" w14:textId="77777777" w:rsidR="00591C9E" w:rsidRPr="00591C9E" w:rsidRDefault="00591C9E" w:rsidP="00591C9E">
      <w:pPr>
        <w:widowControl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1. Том 1 «Положения о территориальном планировании»</w:t>
      </w:r>
      <w:bookmarkStart w:id="9" w:name="_Toc328415896"/>
      <w:r w:rsidRPr="00591C9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 </w:t>
      </w: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изложить в следующей редакции:</w:t>
      </w:r>
    </w:p>
    <w:p w14:paraId="176F3671" w14:textId="77777777" w:rsidR="00591C9E" w:rsidRPr="00591C9E" w:rsidRDefault="00591C9E" w:rsidP="00591C9E">
      <w:pPr>
        <w:spacing w:after="0" w:line="240" w:lineRule="auto"/>
        <w:ind w:left="3828" w:right="-1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«</w:t>
      </w: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УТВЕРЖДЕН</w:t>
      </w:r>
    </w:p>
    <w:p w14:paraId="2088585B" w14:textId="77777777" w:rsidR="00591C9E" w:rsidRPr="00591C9E" w:rsidRDefault="00591C9E" w:rsidP="00591C9E">
      <w:pPr>
        <w:spacing w:after="0" w:line="240" w:lineRule="auto"/>
        <w:ind w:left="3828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решением Собрания депутатов</w:t>
      </w:r>
    </w:p>
    <w:p w14:paraId="29B26397" w14:textId="77777777" w:rsidR="00591C9E" w:rsidRPr="00591C9E" w:rsidRDefault="00591C9E" w:rsidP="00591C9E">
      <w:pPr>
        <w:spacing w:after="0" w:line="240" w:lineRule="auto"/>
        <w:ind w:left="3828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bookmarkStart w:id="10" w:name="_Hlk137742695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муниципального образования «</w:t>
      </w:r>
      <w:proofErr w:type="spellStart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 </w:t>
      </w:r>
    </w:p>
    <w:p w14:paraId="3BA36B1A" w14:textId="77777777" w:rsidR="00591C9E" w:rsidRPr="00591C9E" w:rsidRDefault="00591C9E" w:rsidP="00591C9E">
      <w:pPr>
        <w:spacing w:after="0" w:line="240" w:lineRule="auto"/>
        <w:ind w:left="3828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 22.02.2013 № 22,</w:t>
      </w:r>
    </w:p>
    <w:p w14:paraId="075096B8" w14:textId="77777777" w:rsidR="00591C9E" w:rsidRPr="00591C9E" w:rsidRDefault="00591C9E" w:rsidP="00591C9E">
      <w:pPr>
        <w:spacing w:after="0" w:line="240" w:lineRule="auto"/>
        <w:ind w:left="3828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(в редакции решения министерства архитектуры и градостроительства Курской области</w:t>
      </w:r>
    </w:p>
    <w:p w14:paraId="39B2D541" w14:textId="77777777" w:rsidR="00591C9E" w:rsidRPr="00591C9E" w:rsidRDefault="00591C9E" w:rsidP="00591C9E">
      <w:pPr>
        <w:spacing w:after="0" w:line="240" w:lineRule="auto"/>
        <w:ind w:left="3828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от «__» декабря </w:t>
      </w:r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2025 </w:t>
      </w: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года № 01-12/____)</w:t>
      </w:r>
      <w:bookmarkEnd w:id="10"/>
    </w:p>
    <w:bookmarkEnd w:id="9"/>
    <w:p w14:paraId="1CABF23C" w14:textId="77777777" w:rsidR="00591C9E" w:rsidRPr="00591C9E" w:rsidRDefault="00591C9E" w:rsidP="00591C9E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0B78B68D" w14:textId="77777777" w:rsidR="00591C9E" w:rsidRPr="00591C9E" w:rsidRDefault="00591C9E" w:rsidP="00591C9E">
      <w:pPr>
        <w:keepNext/>
        <w:spacing w:after="0" w:line="235" w:lineRule="auto"/>
        <w:jc w:val="center"/>
        <w:rPr>
          <w:rFonts w:ascii="Times New Roman" w:eastAsia="Calibri" w:hAnsi="Times New Roman" w:cs="Times New Roman"/>
          <w:bCs/>
          <w:kern w:val="0"/>
          <w:sz w:val="32"/>
          <w:szCs w:val="32"/>
          <w14:ligatures w14:val="none"/>
        </w:rPr>
      </w:pPr>
      <w:r w:rsidRPr="00591C9E">
        <w:rPr>
          <w:rFonts w:ascii="Times New Roman" w:eastAsia="Calibri" w:hAnsi="Times New Roman" w:cs="Times New Roman"/>
          <w:bCs/>
          <w:kern w:val="0"/>
          <w:sz w:val="32"/>
          <w:szCs w:val="32"/>
          <w14:ligatures w14:val="none"/>
        </w:rPr>
        <w:t>ГЕНЕРАЛЬНЫЙ ПЛАН</w:t>
      </w:r>
    </w:p>
    <w:p w14:paraId="30FFEF07" w14:textId="77777777" w:rsidR="00591C9E" w:rsidRPr="00591C9E" w:rsidRDefault="00591C9E" w:rsidP="00591C9E">
      <w:pPr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</w:pPr>
      <w:r w:rsidRPr="00591C9E"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  <w:t>мУНИЦИПАЛЬНОГО ОБРАЗОВАНИЯ</w:t>
      </w:r>
    </w:p>
    <w:p w14:paraId="6581B509" w14:textId="77777777" w:rsidR="00591C9E" w:rsidRPr="00591C9E" w:rsidRDefault="00591C9E" w:rsidP="00591C9E">
      <w:pPr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</w:pPr>
      <w:r w:rsidRPr="00591C9E"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  <w:t>«</w:t>
      </w:r>
      <w:r w:rsidRPr="00591C9E">
        <w:rPr>
          <w:rFonts w:ascii="Times New Roman" w:eastAsia="Calibri" w:hAnsi="Times New Roman" w:cs="Times New Roman"/>
          <w:bCs/>
          <w:kern w:val="0"/>
          <w:sz w:val="32"/>
          <w:szCs w:val="32"/>
          <w14:ligatures w14:val="none"/>
        </w:rPr>
        <w:t>АРТЮХОВСКИЙ СЕЛЬСОВЕТ</w:t>
      </w:r>
      <w:r w:rsidRPr="00591C9E"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  <w:t>»</w:t>
      </w:r>
    </w:p>
    <w:p w14:paraId="3C0AFDC6" w14:textId="77777777" w:rsidR="00591C9E" w:rsidRPr="00591C9E" w:rsidRDefault="00591C9E" w:rsidP="00591C9E">
      <w:pPr>
        <w:spacing w:after="0" w:line="235" w:lineRule="auto"/>
        <w:jc w:val="center"/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</w:pPr>
      <w:r w:rsidRPr="00591C9E"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  <w:t>ОКТЯБРЬСКОГО РАЙОНА КУРСКОЙ ОБЛАСТИ</w:t>
      </w:r>
    </w:p>
    <w:p w14:paraId="0CB6772A" w14:textId="77777777" w:rsidR="00591C9E" w:rsidRPr="00591C9E" w:rsidRDefault="00591C9E" w:rsidP="00591C9E">
      <w:pPr>
        <w:widowControl w:val="0"/>
        <w:spacing w:after="0" w:line="235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4F063EC1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ПОЛОЖЕНИЕ</w:t>
      </w:r>
    </w:p>
    <w:p w14:paraId="3DA24A4E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О ТЕРРИТОРИАЛЬНОМ ПЛАНИРОВАНИИ</w:t>
      </w:r>
    </w:p>
    <w:p w14:paraId="16096429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0"/>
          <w:sz w:val="32"/>
          <w:szCs w:val="32"/>
          <w14:ligatures w14:val="none"/>
        </w:rPr>
      </w:pPr>
    </w:p>
    <w:p w14:paraId="015439DD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  <w:t xml:space="preserve">Том 1 </w:t>
      </w:r>
    </w:p>
    <w:p w14:paraId="173C72E8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</w:p>
    <w:p w14:paraId="0510FACA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bookmarkStart w:id="11" w:name="_Toc17659938"/>
      <w:r w:rsidRPr="00591C9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ВВЕДЕНИЕ</w:t>
      </w:r>
      <w:bookmarkEnd w:id="11"/>
    </w:p>
    <w:p w14:paraId="7771C174" w14:textId="77777777" w:rsidR="00591C9E" w:rsidRPr="00591C9E" w:rsidRDefault="00591C9E" w:rsidP="00591C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62176BD3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Генеральный план муниципального образования </w:t>
      </w:r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«</w:t>
      </w:r>
      <w:proofErr w:type="spellStart"/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Артюховский</w:t>
      </w:r>
      <w:proofErr w:type="spellEnd"/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сельсовет» Октябрьского района </w:t>
      </w: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</w:t>
      </w: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37905671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Генеральный план разработан на расчетный срок – до 2033 года. </w:t>
      </w:r>
    </w:p>
    <w:p w14:paraId="37511042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3BE97A56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Генеральный план позволит реализовать основные цели развития муниципального образования </w:t>
      </w:r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«</w:t>
      </w:r>
      <w:proofErr w:type="spellStart"/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Артюховский</w:t>
      </w:r>
      <w:proofErr w:type="spellEnd"/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сельсовет» Октябрьского района </w:t>
      </w: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Курской области, которыми являются:</w:t>
      </w:r>
    </w:p>
    <w:p w14:paraId="0706FE3A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обеспечение устойчивого развития муниципального образования </w:t>
      </w:r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«</w:t>
      </w:r>
      <w:proofErr w:type="spellStart"/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Артюховский</w:t>
      </w:r>
      <w:proofErr w:type="spellEnd"/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сельсовет» Октябрьского района </w:t>
      </w: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Курской области;</w:t>
      </w:r>
    </w:p>
    <w:p w14:paraId="3253A766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«</w:t>
      </w:r>
      <w:proofErr w:type="spellStart"/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Артюховский</w:t>
      </w:r>
      <w:proofErr w:type="spellEnd"/>
      <w:r w:rsidRPr="00591C9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сельсовет» Октябрьского района </w:t>
      </w: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Курской области;</w:t>
      </w:r>
    </w:p>
    <w:p w14:paraId="4E49D3F6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сохранение и регенерация исторического и культурного наследия.</w:t>
      </w:r>
    </w:p>
    <w:p w14:paraId="01557164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45EBC7D1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Состав проектных материалов.</w:t>
      </w:r>
    </w:p>
    <w:p w14:paraId="015D8981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7C70BA01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Том 1 «Положение о территориальном планировании»:</w:t>
      </w:r>
    </w:p>
    <w:p w14:paraId="0B9CB5A6" w14:textId="77777777" w:rsidR="00591C9E" w:rsidRPr="00591C9E" w:rsidRDefault="00591C9E" w:rsidP="00591C9E">
      <w:pPr>
        <w:widowControl w:val="0"/>
        <w:tabs>
          <w:tab w:val="left" w:pos="709"/>
        </w:tabs>
        <w:spacing w:after="0" w:line="259" w:lineRule="auto"/>
        <w:ind w:right="-1" w:firstLine="709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1. </w:t>
      </w: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Перечень мероприятий по территориальному планированию в целях размещения объектов местного значения</w:t>
      </w:r>
      <w:r w:rsidRPr="00591C9E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.</w:t>
      </w:r>
    </w:p>
    <w:p w14:paraId="15F154EF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2. Параметры функциональных зон, а также сведения о планируемых для размещения в них объектах федерального значения, объектах регионального значения и объектах местного значения.</w:t>
      </w:r>
    </w:p>
    <w:p w14:paraId="66540E11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Материалы положения о территориальном планировании в виде карт:</w:t>
      </w:r>
    </w:p>
    <w:p w14:paraId="41AC99B0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Карта функциональных зон;</w:t>
      </w:r>
    </w:p>
    <w:p w14:paraId="1590C3EA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Карта границ населенных пунктов, входящих в состав муниципального образования;</w:t>
      </w:r>
    </w:p>
    <w:p w14:paraId="6DB8ACB7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Карта планируемого размещения объектов местного значения.</w:t>
      </w:r>
    </w:p>
    <w:p w14:paraId="60C6D7F9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Том 2 «Материалы по обоснованию Генерального плана»:</w:t>
      </w:r>
    </w:p>
    <w:p w14:paraId="47585016" w14:textId="77777777" w:rsidR="00591C9E" w:rsidRPr="00591C9E" w:rsidRDefault="00591C9E" w:rsidP="00591C9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12" w:name="_Hlk183615699"/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 xml:space="preserve">1. Общие сведения о муниципальном образовании </w:t>
      </w:r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proofErr w:type="spellStart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591C9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</w:t>
      </w: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.</w:t>
      </w:r>
    </w:p>
    <w:p w14:paraId="220533A9" w14:textId="77777777" w:rsidR="00591C9E" w:rsidRPr="00591C9E" w:rsidRDefault="00591C9E" w:rsidP="00591C9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p w14:paraId="3C9BA1CD" w14:textId="77777777" w:rsidR="00591C9E" w:rsidRPr="00591C9E" w:rsidRDefault="00591C9E" w:rsidP="00591C9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3. Мероприятия, утвержденные схемой территориального планирования Курской области.</w:t>
      </w:r>
    </w:p>
    <w:p w14:paraId="399B1349" w14:textId="77777777" w:rsidR="00591C9E" w:rsidRPr="00591C9E" w:rsidRDefault="00591C9E" w:rsidP="00591C9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4.</w:t>
      </w:r>
      <w:bookmarkStart w:id="13" w:name="_Hlk126310468"/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 </w:t>
      </w:r>
      <w:bookmarkEnd w:id="12"/>
      <w:bookmarkEnd w:id="13"/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использования.</w:t>
      </w:r>
    </w:p>
    <w:p w14:paraId="0D3F9AE2" w14:textId="77777777" w:rsidR="00591C9E" w:rsidRPr="00591C9E" w:rsidRDefault="00591C9E" w:rsidP="00591C9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Материалы по обоснованию Генерального плана в виде карт:</w:t>
      </w:r>
    </w:p>
    <w:p w14:paraId="5C258EE4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14" w:name="_Hlk183423734"/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Карта объектов транспортной и инженерной инфраструктур;</w:t>
      </w:r>
    </w:p>
    <w:p w14:paraId="27E7A2E9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Карта современного использования территории;</w:t>
      </w:r>
    </w:p>
    <w:p w14:paraId="7C619590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Карта использования территории с отображением зон с особыми условиями использования территори</w:t>
      </w:r>
      <w:bookmarkEnd w:id="14"/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и.</w:t>
      </w:r>
    </w:p>
    <w:p w14:paraId="46B3BC1C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8444F51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6FA3CBC3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79CCE30F" w14:textId="77777777" w:rsidR="00591C9E" w:rsidRPr="00591C9E" w:rsidRDefault="00591C9E" w:rsidP="00591C9E">
      <w:pPr>
        <w:spacing w:line="259" w:lineRule="auto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442FB3F4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1. ПЕРЕЧЕНЬ МЕРОПРИЯТИЙ ПО ТЕРРИТОРИАЛЬНОМУ ПЛАНИРОВАНИЮ В ЦЕЛЯХ РАЗМЕЩЕНИЯ ОБЪЕКТОВ МЕСТНОГО ЗНАЧЕНИЯ</w:t>
      </w:r>
    </w:p>
    <w:p w14:paraId="75177B11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20D93CCE" w14:textId="77777777" w:rsidR="00591C9E" w:rsidRPr="00591C9E" w:rsidRDefault="00591C9E" w:rsidP="00591C9E">
      <w:pPr>
        <w:widowControl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591C9E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zh-CN"/>
          <w14:ligatures w14:val="none"/>
        </w:rPr>
        <w:t>1.1. Мероприятия пространственного развития в области транспортной инфраструктуры</w:t>
      </w:r>
    </w:p>
    <w:p w14:paraId="48FE679A" w14:textId="77777777" w:rsidR="00591C9E" w:rsidRPr="00591C9E" w:rsidRDefault="00591C9E" w:rsidP="00591C9E">
      <w:pPr>
        <w:widowControl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0"/>
          <w:sz w:val="28"/>
          <w:szCs w:val="28"/>
          <w:lang w:eastAsia="zh-CN"/>
          <w14:ligatures w14:val="none"/>
        </w:rPr>
      </w:pPr>
    </w:p>
    <w:p w14:paraId="62D964B2" w14:textId="77777777" w:rsidR="00591C9E" w:rsidRPr="00591C9E" w:rsidRDefault="00591C9E" w:rsidP="00591C9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2"/>
          <w:lang w:eastAsia="zh-CN"/>
          <w14:ligatures w14:val="none"/>
        </w:rPr>
        <w:sectPr w:rsidR="00591C9E" w:rsidRPr="00591C9E" w:rsidSect="00591C9E">
          <w:headerReference w:type="default" r:id="rId12"/>
          <w:headerReference w:type="first" r:id="rId13"/>
          <w:pgSz w:w="11906" w:h="16838"/>
          <w:pgMar w:top="1134" w:right="1134" w:bottom="1134" w:left="1701" w:header="709" w:footer="709" w:gutter="0"/>
          <w:pgNumType w:start="1"/>
          <w:cols w:space="720"/>
          <w:docGrid w:linePitch="360"/>
        </w:sectPr>
      </w:pPr>
      <w:r w:rsidRPr="00591C9E">
        <w:rPr>
          <w:rFonts w:ascii="Times New Roman" w:eastAsia="Calibri" w:hAnsi="Times New Roman" w:cs="Times New Roman"/>
          <w:kern w:val="0"/>
          <w:sz w:val="28"/>
          <w:szCs w:val="22"/>
          <w:lang w:eastAsia="zh-CN"/>
          <w14:ligatures w14:val="none"/>
        </w:rPr>
        <w:t>Перечень планируемых объектов в области транспортной инфраструктуры представлен в таблице 1.1.</w:t>
      </w:r>
    </w:p>
    <w:p w14:paraId="48F8F421" w14:textId="77777777" w:rsidR="00591C9E" w:rsidRPr="00591C9E" w:rsidRDefault="00591C9E" w:rsidP="00591C9E">
      <w:pPr>
        <w:spacing w:after="0" w:line="240" w:lineRule="auto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11BA6C4F" w14:textId="77777777" w:rsidR="00591C9E" w:rsidRPr="00591C9E" w:rsidRDefault="00591C9E" w:rsidP="00591C9E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Таблица 1.1. Перечень планируемых объектов местного значения в области транспортной инфраструктуры</w:t>
      </w:r>
    </w:p>
    <w:p w14:paraId="37D9CFC4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</w:p>
    <w:tbl>
      <w:tblPr>
        <w:tblW w:w="143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718"/>
        <w:gridCol w:w="1702"/>
        <w:gridCol w:w="2494"/>
        <w:gridCol w:w="1186"/>
        <w:gridCol w:w="1701"/>
        <w:gridCol w:w="1559"/>
        <w:gridCol w:w="2835"/>
        <w:gridCol w:w="2117"/>
      </w:tblGrid>
      <w:tr w:rsidR="00591C9E" w:rsidRPr="00591C9E" w14:paraId="6B79AAF3" w14:textId="77777777" w:rsidTr="003E33AD">
        <w:trPr>
          <w:trHeight w:val="13"/>
          <w:jc w:val="center"/>
        </w:trPr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46D77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bookmarkStart w:id="15" w:name="_Hlk183619238"/>
            <w:r w:rsidRPr="00591C9E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№</w:t>
            </w:r>
          </w:p>
          <w:p w14:paraId="56E85136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п/п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05C6F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объекта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6E3AB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Местонахождение объекта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8ECB0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Количество объектов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D0668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Характеристика объекта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BC840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Срок реализации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E44D9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функциональной зоны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40D93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Характеристика зон с особыми условиями использования территорий</w:t>
            </w:r>
          </w:p>
        </w:tc>
      </w:tr>
      <w:tr w:rsidR="00591C9E" w:rsidRPr="00591C9E" w14:paraId="00C43FE5" w14:textId="77777777" w:rsidTr="003E33AD">
        <w:trPr>
          <w:trHeight w:hRule="exact" w:val="238"/>
          <w:jc w:val="center"/>
        </w:trPr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0115B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6AB3F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46BE6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C327E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9E0BE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FB21D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0DB3F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7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8027C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8</w:t>
            </w:r>
          </w:p>
        </w:tc>
      </w:tr>
      <w:tr w:rsidR="00591C9E" w:rsidRPr="00591C9E" w14:paraId="2B38021A" w14:textId="77777777" w:rsidTr="003E33AD">
        <w:trPr>
          <w:trHeight w:val="542"/>
          <w:jc w:val="center"/>
        </w:trPr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3D696" w14:textId="77777777" w:rsidR="00591C9E" w:rsidRPr="00591C9E" w:rsidRDefault="00591C9E" w:rsidP="00591C9E">
            <w:pPr>
              <w:widowControl w:val="0"/>
              <w:numPr>
                <w:ilvl w:val="0"/>
                <w:numId w:val="1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bookmarkStart w:id="16" w:name="_Hlk183619204"/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BFA47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Автомобильная дорога</w:t>
            </w:r>
          </w:p>
          <w:p w14:paraId="421D6D90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0F9F6" w14:textId="77777777" w:rsidR="00591C9E" w:rsidRPr="00591C9E" w:rsidRDefault="00591C9E" w:rsidP="00591C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06824B9B" w14:textId="77777777" w:rsidR="00591C9E" w:rsidRPr="00591C9E" w:rsidRDefault="00591C9E" w:rsidP="00591C9E">
            <w:pPr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Октябрьский район,</w:t>
            </w:r>
          </w:p>
          <w:p w14:paraId="4F9B28E3" w14:textId="77777777" w:rsidR="00591C9E" w:rsidRPr="00591C9E" w:rsidRDefault="00591C9E" w:rsidP="00591C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0E7C736B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«</w:t>
            </w:r>
            <w:proofErr w:type="spellStart"/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Артюховский</w:t>
            </w:r>
            <w:proofErr w:type="spellEnd"/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 сельсовет»,</w:t>
            </w:r>
          </w:p>
          <w:p w14:paraId="57649960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д. В. Малыхина 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CD8FB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CFE9C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 xml:space="preserve">Протяженность </w:t>
            </w:r>
          </w:p>
          <w:p w14:paraId="49C06FF4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1,7 км, категория Ⅴ, вид покрытия – усовершенствованное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3AFD7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Расчетный срок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DC0E5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Линейный объект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6DD958" w14:textId="77777777" w:rsidR="00591C9E" w:rsidRPr="00591C9E" w:rsidRDefault="00591C9E" w:rsidP="00591C9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591C9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Не устанавливается</w:t>
            </w:r>
            <w:bookmarkEnd w:id="15"/>
            <w:bookmarkEnd w:id="16"/>
          </w:p>
        </w:tc>
      </w:tr>
    </w:tbl>
    <w:p w14:paraId="1EB55FF6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2F2F22E8" w14:textId="77777777" w:rsidR="00591C9E" w:rsidRPr="00591C9E" w:rsidRDefault="00591C9E" w:rsidP="00591C9E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sectPr w:rsidR="00591C9E" w:rsidRPr="00591C9E" w:rsidSect="00591C9E">
          <w:pgSz w:w="16838" w:h="11906" w:orient="landscape"/>
          <w:pgMar w:top="1701" w:right="1134" w:bottom="1134" w:left="1134" w:header="709" w:footer="709" w:gutter="0"/>
          <w:pgNumType w:start="4"/>
          <w:cols w:space="720"/>
          <w:titlePg/>
          <w:docGrid w:linePitch="360"/>
        </w:sectPr>
      </w:pPr>
    </w:p>
    <w:p w14:paraId="3E5ADD26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lastRenderedPageBreak/>
        <w:t>2. ПАРАМЕТРЫ ФУНКЦИОНАЛЬНЫХ ЗОН, А ТАКЖЕ СВЕДЕНИЯ О ПЛАНИРУЕМЫХ ДЛЯ РАЗМЕЩЕНИЯ В НИХ ОБЪЕКТАХ ФЕДЕРАЛЬНОГО ЗНАЧЕНИЯ, ОБЪЕКТАХ РЕГИОНАЛЬНОГО ЗНАЧЕНИЯ И ОБЪЕКТАХ МЕСТНОГО ЗНАЧЕНИЯ</w:t>
      </w:r>
    </w:p>
    <w:p w14:paraId="3EE2BD7E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1B8C5794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Границы функциональных зон определены с учетом границы муниципального образования «</w:t>
      </w:r>
      <w:proofErr w:type="spellStart"/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72088335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4B9E7C2B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1A0E5776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Таблица 2.1. Параметры функциональных зон, а также сведения о планируемых для размещения в них объектах федерального значения, объектах регионального значения и объектах местного значения</w:t>
      </w:r>
    </w:p>
    <w:p w14:paraId="333E1B8A" w14:textId="77777777" w:rsidR="00591C9E" w:rsidRPr="00591C9E" w:rsidRDefault="00591C9E" w:rsidP="00591C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:highlight w:val="yellow"/>
          <w14:ligatures w14:val="none"/>
        </w:rPr>
      </w:pPr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591C9E" w:rsidRPr="00591C9E" w14:paraId="569772C5" w14:textId="77777777" w:rsidTr="003E33AD">
        <w:trPr>
          <w:jc w:val="center"/>
        </w:trPr>
        <w:tc>
          <w:tcPr>
            <w:tcW w:w="560" w:type="dxa"/>
            <w:vAlign w:val="center"/>
          </w:tcPr>
          <w:p w14:paraId="70B35685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  <w:b/>
                <w:bCs/>
              </w:rPr>
            </w:pPr>
            <w:r w:rsidRPr="00591C9E">
              <w:rPr>
                <w:rFonts w:eastAsia="Calibri"/>
                <w:b/>
                <w:bCs/>
              </w:rPr>
              <w:t>№ п/п</w:t>
            </w:r>
          </w:p>
        </w:tc>
        <w:tc>
          <w:tcPr>
            <w:tcW w:w="2270" w:type="dxa"/>
            <w:vAlign w:val="center"/>
          </w:tcPr>
          <w:p w14:paraId="2B0B20E8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  <w:b/>
                <w:bCs/>
              </w:rPr>
            </w:pPr>
            <w:r w:rsidRPr="00591C9E">
              <w:rPr>
                <w:rFonts w:eastAsia="Calibri"/>
                <w:b/>
                <w:bCs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64FA3008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  <w:b/>
                <w:bCs/>
              </w:rPr>
            </w:pPr>
            <w:r w:rsidRPr="00591C9E">
              <w:rPr>
                <w:rFonts w:eastAsia="Calibri"/>
                <w:b/>
                <w:bCs/>
              </w:rPr>
              <w:t>Параметры функциональной зоны</w:t>
            </w:r>
          </w:p>
        </w:tc>
        <w:tc>
          <w:tcPr>
            <w:tcW w:w="2403" w:type="dxa"/>
            <w:vAlign w:val="center"/>
          </w:tcPr>
          <w:p w14:paraId="6D11953F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  <w:b/>
                <w:bCs/>
              </w:rPr>
            </w:pPr>
            <w:r w:rsidRPr="00591C9E">
              <w:rPr>
                <w:rFonts w:eastAsia="Calibri"/>
                <w:b/>
                <w:bCs/>
              </w:rPr>
              <w:t>Сведения о планируемых для размещения в них объектах федерального, регионального и местного значения</w:t>
            </w:r>
          </w:p>
        </w:tc>
      </w:tr>
      <w:tr w:rsidR="00591C9E" w:rsidRPr="00591C9E" w14:paraId="4C130B47" w14:textId="77777777" w:rsidTr="003E33AD">
        <w:trPr>
          <w:jc w:val="center"/>
        </w:trPr>
        <w:tc>
          <w:tcPr>
            <w:tcW w:w="560" w:type="dxa"/>
            <w:vAlign w:val="center"/>
          </w:tcPr>
          <w:p w14:paraId="0B1AC42A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CE43582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Зона застройки малоэтажными жилыми домами </w:t>
            </w:r>
          </w:p>
          <w:p w14:paraId="79E5832E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74E67C6F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Планировочная структура жилых зон муниципального образования «</w:t>
            </w:r>
            <w:proofErr w:type="spellStart"/>
            <w:r w:rsidRPr="00591C9E">
              <w:rPr>
                <w:rFonts w:eastAsia="Calibri"/>
              </w:rPr>
              <w:t>Артюховский</w:t>
            </w:r>
            <w:proofErr w:type="spellEnd"/>
            <w:r w:rsidRPr="00591C9E">
              <w:rPr>
                <w:rFonts w:eastAsia="Calibri"/>
              </w:rPr>
              <w:t xml:space="preserve"> сельсовет» Октябрьского района Курской области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 </w:t>
            </w:r>
          </w:p>
          <w:p w14:paraId="4940B0ED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51D03EA7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индивидуальными и блокированными жилыми домами с приусадебными земельными участками), а также 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 культовых зданий, стоянок автомобильного транспорта и объектов, связанных с проживанием граждан. В зону </w:t>
            </w:r>
            <w:r w:rsidRPr="00591C9E">
              <w:rPr>
                <w:rFonts w:eastAsia="Calibri"/>
              </w:rPr>
              <w:lastRenderedPageBreak/>
              <w:t>включена улично-дорожная сеть.</w:t>
            </w:r>
          </w:p>
          <w:p w14:paraId="3D005C3E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Площадь функциональной зоны составляет 244 га.</w:t>
            </w:r>
          </w:p>
        </w:tc>
        <w:tc>
          <w:tcPr>
            <w:tcW w:w="2403" w:type="dxa"/>
            <w:vAlign w:val="center"/>
          </w:tcPr>
          <w:p w14:paraId="51DF8C9E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lastRenderedPageBreak/>
              <w:t>Строительство устройств оповещения (10 объектов)</w:t>
            </w:r>
          </w:p>
          <w:p w14:paraId="082257ED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</w:p>
          <w:p w14:paraId="2893E05D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Строительство автомобильной дороги</w:t>
            </w:r>
          </w:p>
        </w:tc>
      </w:tr>
      <w:tr w:rsidR="00591C9E" w:rsidRPr="00591C9E" w14:paraId="34E0759E" w14:textId="77777777" w:rsidTr="003E33AD">
        <w:trPr>
          <w:jc w:val="center"/>
        </w:trPr>
        <w:tc>
          <w:tcPr>
            <w:tcW w:w="560" w:type="dxa"/>
            <w:vAlign w:val="center"/>
          </w:tcPr>
          <w:p w14:paraId="11A4852D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F95D5C7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6237299A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Общественно-деловые зоны предназначены для размещения </w:t>
            </w:r>
            <w:r w:rsidRPr="00591C9E"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 w:rsidRPr="00591C9E">
              <w:rPr>
                <w:rFonts w:eastAsia="Calibri"/>
              </w:rPr>
              <w:t xml:space="preserve">. </w:t>
            </w:r>
          </w:p>
          <w:p w14:paraId="7943F1F4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3EA604E4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Площадь многофункциональной общественно-деловой зоны составляет 3,7 га.</w:t>
            </w:r>
          </w:p>
        </w:tc>
        <w:tc>
          <w:tcPr>
            <w:tcW w:w="2403" w:type="dxa"/>
            <w:vAlign w:val="center"/>
          </w:tcPr>
          <w:p w14:paraId="0216845C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Строительство </w:t>
            </w:r>
            <w:proofErr w:type="spellStart"/>
            <w:r w:rsidRPr="00591C9E">
              <w:rPr>
                <w:rFonts w:eastAsia="Calibri"/>
              </w:rPr>
              <w:t>Артюховского</w:t>
            </w:r>
            <w:proofErr w:type="spellEnd"/>
            <w:r w:rsidRPr="00591C9E">
              <w:rPr>
                <w:rFonts w:eastAsia="Calibri"/>
              </w:rPr>
              <w:t xml:space="preserve"> ФАП областного бюджетного учреждения здравоохранения «Октябрьская центральная районная больница» министерства здравоохранения Курской области</w:t>
            </w:r>
          </w:p>
        </w:tc>
      </w:tr>
      <w:tr w:rsidR="00591C9E" w:rsidRPr="00591C9E" w14:paraId="5603B653" w14:textId="77777777" w:rsidTr="003E33AD">
        <w:trPr>
          <w:jc w:val="center"/>
        </w:trPr>
        <w:tc>
          <w:tcPr>
            <w:tcW w:w="560" w:type="dxa"/>
            <w:vAlign w:val="center"/>
          </w:tcPr>
          <w:p w14:paraId="220D1115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A552593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Зона сельскохозяйственных угодий</w:t>
            </w:r>
          </w:p>
        </w:tc>
        <w:tc>
          <w:tcPr>
            <w:tcW w:w="3828" w:type="dxa"/>
            <w:vAlign w:val="center"/>
          </w:tcPr>
          <w:p w14:paraId="5F8F5529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18C30127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Территория в границах данной зоны не предназначена для ведения строительства.</w:t>
            </w:r>
          </w:p>
          <w:p w14:paraId="0C10074B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5DF47EB8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07AE34B6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Площадь зоны сельскохозяйственных угодий составляет </w:t>
            </w:r>
            <w:r w:rsidRPr="00591C9E">
              <w:t>4 182</w:t>
            </w:r>
            <w:r w:rsidRPr="00591C9E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4128D1C1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Не предназначена для размещения объектов капитального строительства</w:t>
            </w:r>
          </w:p>
        </w:tc>
      </w:tr>
      <w:tr w:rsidR="00591C9E" w:rsidRPr="00591C9E" w14:paraId="4C388CF6" w14:textId="77777777" w:rsidTr="003E33AD">
        <w:trPr>
          <w:jc w:val="center"/>
        </w:trPr>
        <w:tc>
          <w:tcPr>
            <w:tcW w:w="560" w:type="dxa"/>
            <w:vAlign w:val="center"/>
          </w:tcPr>
          <w:p w14:paraId="6776667E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446CF88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vAlign w:val="center"/>
          </w:tcPr>
          <w:p w14:paraId="6B94737D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В производственных зонах</w:t>
            </w:r>
            <w:r w:rsidRPr="00591C9E">
              <w:t xml:space="preserve"> </w:t>
            </w:r>
            <w:r w:rsidRPr="00591C9E">
              <w:rPr>
                <w:rFonts w:eastAsia="Calibri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391F6F82" w14:textId="77777777" w:rsidR="00591C9E" w:rsidRPr="00591C9E" w:rsidRDefault="00591C9E" w:rsidP="00591C9E">
            <w:pPr>
              <w:widowControl w:val="0"/>
              <w:ind w:firstLine="180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060593B0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Площадь производственной зоны сельскохозяйственных предприятий составляет </w:t>
            </w:r>
            <w:r w:rsidRPr="00591C9E">
              <w:t>117,3</w:t>
            </w:r>
            <w:r w:rsidRPr="00591C9E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1EFF8907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Размещение объектов не планируется</w:t>
            </w:r>
          </w:p>
        </w:tc>
      </w:tr>
      <w:tr w:rsidR="00591C9E" w:rsidRPr="00591C9E" w14:paraId="6F9D3BAA" w14:textId="77777777" w:rsidTr="003E33AD">
        <w:trPr>
          <w:jc w:val="center"/>
        </w:trPr>
        <w:tc>
          <w:tcPr>
            <w:tcW w:w="560" w:type="dxa"/>
            <w:vAlign w:val="center"/>
          </w:tcPr>
          <w:p w14:paraId="308494C8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94C8735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Зона природно-ландшафтной территории </w:t>
            </w:r>
          </w:p>
        </w:tc>
        <w:tc>
          <w:tcPr>
            <w:tcW w:w="3828" w:type="dxa"/>
            <w:vAlign w:val="center"/>
          </w:tcPr>
          <w:p w14:paraId="37EBF231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591C9E">
              <w:rPr>
                <w:shd w:val="clear" w:color="auto" w:fill="FFFFFF"/>
              </w:rPr>
              <w:t xml:space="preserve">Зоны природного ландшафта в основном расположены </w:t>
            </w:r>
            <w:proofErr w:type="spellStart"/>
            <w:r w:rsidRPr="00591C9E">
              <w:rPr>
                <w:shd w:val="clear" w:color="auto" w:fill="FFFFFF"/>
              </w:rPr>
              <w:t>дисперсно</w:t>
            </w:r>
            <w:proofErr w:type="spellEnd"/>
            <w:r w:rsidRPr="00591C9E">
              <w:rPr>
                <w:shd w:val="clear" w:color="auto" w:fill="FFFFFF"/>
              </w:rPr>
              <w:t xml:space="preserve"> в разных частях сельского поселения, </w:t>
            </w:r>
            <w:r w:rsidRPr="00591C9E">
              <w:rPr>
                <w:shd w:val="clear" w:color="auto" w:fill="FFFFFF"/>
              </w:rPr>
              <w:lastRenderedPageBreak/>
              <w:t>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неудобицы. Основными функциями этой зоны являются природоохранная, средообразующая, санитарно-гигиеническая, эстетическая функция.</w:t>
            </w:r>
          </w:p>
          <w:p w14:paraId="71B717E4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shd w:val="clear" w:color="auto" w:fill="FFFFFF"/>
              </w:rPr>
              <w:t>Границы функциональной зоны установлены по границам естественных природных объектов.</w:t>
            </w:r>
          </w:p>
          <w:p w14:paraId="181C7AB8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Площадь </w:t>
            </w:r>
            <w:r w:rsidRPr="00591C9E">
              <w:rPr>
                <w:shd w:val="clear" w:color="auto" w:fill="FFFFFF"/>
              </w:rPr>
              <w:t>зоны природно-ландшафтной территории 633,8</w:t>
            </w:r>
            <w:r w:rsidRPr="00591C9E">
              <w:t xml:space="preserve"> </w:t>
            </w:r>
            <w:r w:rsidRPr="00591C9E">
              <w:rPr>
                <w:rFonts w:eastAsia="Calibri"/>
              </w:rPr>
              <w:t>га.</w:t>
            </w:r>
          </w:p>
        </w:tc>
        <w:tc>
          <w:tcPr>
            <w:tcW w:w="2403" w:type="dxa"/>
            <w:vAlign w:val="center"/>
          </w:tcPr>
          <w:p w14:paraId="179CA61C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lastRenderedPageBreak/>
              <w:t>Строительство автомобильной дороги</w:t>
            </w:r>
          </w:p>
        </w:tc>
      </w:tr>
      <w:tr w:rsidR="00591C9E" w:rsidRPr="00591C9E" w14:paraId="64FB6B8E" w14:textId="77777777" w:rsidTr="003E33AD">
        <w:trPr>
          <w:jc w:val="center"/>
        </w:trPr>
        <w:tc>
          <w:tcPr>
            <w:tcW w:w="560" w:type="dxa"/>
            <w:vAlign w:val="center"/>
          </w:tcPr>
          <w:p w14:paraId="7E06CB23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5ABEA95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0F53537D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0AB69178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Площадь зоны сельскохозяйственного использования составляет </w:t>
            </w:r>
            <w:r w:rsidRPr="00591C9E">
              <w:t>20</w:t>
            </w:r>
            <w:r w:rsidRPr="00591C9E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18F75EC5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Размещение объектов не предусмотрено</w:t>
            </w:r>
          </w:p>
        </w:tc>
      </w:tr>
      <w:tr w:rsidR="00591C9E" w:rsidRPr="00591C9E" w14:paraId="74A00C56" w14:textId="77777777" w:rsidTr="003E33AD">
        <w:trPr>
          <w:jc w:val="center"/>
        </w:trPr>
        <w:tc>
          <w:tcPr>
            <w:tcW w:w="560" w:type="dxa"/>
            <w:vAlign w:val="center"/>
          </w:tcPr>
          <w:p w14:paraId="1C5A0513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4815F40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Иная зона сельскохозяйственного назначения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000AE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591C9E">
              <w:rPr>
                <w:rFonts w:eastAsia="Calibri"/>
              </w:rPr>
              <w:t xml:space="preserve">Иная зона сельскохозяйственного назначения </w:t>
            </w:r>
            <w:r w:rsidRPr="00591C9E">
              <w:rPr>
                <w:shd w:val="clear" w:color="auto" w:fill="FFFFFF"/>
              </w:rPr>
              <w:t>используемые для осуществления аквакультуры (рыбоводства).</w:t>
            </w:r>
          </w:p>
          <w:p w14:paraId="7696D24C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t>Цель рыбоводства использование земель сельскохозяйственного назначения, занятых водными объектами (обводненными карьерами и прудами, в том числе прудами, образованными водоподпорными сооружениями на водотоках и используемыми в целях осуществления прудовой аквакультуры), расположенными в границах земельного участка, в целях осуществления прудовой аквакультуры.</w:t>
            </w:r>
          </w:p>
          <w:p w14:paraId="130EAB91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shd w:val="clear" w:color="auto" w:fill="FFFFFF"/>
              </w:rPr>
              <w:t xml:space="preserve">Граница зоны устанавливается в результате естественных процессов </w:t>
            </w:r>
            <w:proofErr w:type="spellStart"/>
            <w:r w:rsidRPr="00591C9E">
              <w:rPr>
                <w:shd w:val="clear" w:color="auto" w:fill="FFFFFF"/>
              </w:rPr>
              <w:t>руслоформирования</w:t>
            </w:r>
            <w:proofErr w:type="spellEnd"/>
            <w:r w:rsidRPr="00591C9E">
              <w:rPr>
                <w:shd w:val="clear" w:color="auto" w:fill="FFFFFF"/>
              </w:rPr>
              <w:t xml:space="preserve">, с учетом норм требований водного законодательства, предъявляемых </w:t>
            </w:r>
            <w:proofErr w:type="gramStart"/>
            <w:r w:rsidRPr="00591C9E">
              <w:rPr>
                <w:shd w:val="clear" w:color="auto" w:fill="FFFFFF"/>
              </w:rPr>
              <w:t>к таким объектам</w:t>
            </w:r>
            <w:proofErr w:type="gramEnd"/>
            <w:r w:rsidRPr="00591C9E">
              <w:rPr>
                <w:shd w:val="clear" w:color="auto" w:fill="FFFFFF"/>
              </w:rPr>
              <w:t xml:space="preserve"> и составляет 2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89A31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Размещение объектов не планируется</w:t>
            </w:r>
          </w:p>
        </w:tc>
      </w:tr>
      <w:tr w:rsidR="00591C9E" w:rsidRPr="00591C9E" w14:paraId="3D97FE60" w14:textId="77777777" w:rsidTr="003E33AD">
        <w:trPr>
          <w:jc w:val="center"/>
        </w:trPr>
        <w:tc>
          <w:tcPr>
            <w:tcW w:w="560" w:type="dxa"/>
            <w:vAlign w:val="center"/>
          </w:tcPr>
          <w:p w14:paraId="3B062479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75B1F8B7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Зона городских лесов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F7E9D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В границах данной функциональной зоны деятельность осуществляется в соответствии с утвержденными лесохозяйственными регламентами городского лесничества. </w:t>
            </w:r>
          </w:p>
          <w:p w14:paraId="4CC929DF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Граница зоны устанавливается в соответствии с лесоустроительными документами и составляет 17,4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82BDF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  <w:color w:val="000000"/>
              </w:rPr>
              <w:t>Размещение объектов не планируется</w:t>
            </w:r>
          </w:p>
        </w:tc>
      </w:tr>
      <w:tr w:rsidR="00591C9E" w:rsidRPr="00591C9E" w14:paraId="3E60C66B" w14:textId="77777777" w:rsidTr="003E33AD">
        <w:trPr>
          <w:jc w:val="center"/>
        </w:trPr>
        <w:tc>
          <w:tcPr>
            <w:tcW w:w="560" w:type="dxa"/>
            <w:vAlign w:val="center"/>
          </w:tcPr>
          <w:p w14:paraId="0B068617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452D256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Зона рекреационного назначения</w:t>
            </w:r>
          </w:p>
        </w:tc>
        <w:tc>
          <w:tcPr>
            <w:tcW w:w="3828" w:type="dxa"/>
            <w:vAlign w:val="center"/>
          </w:tcPr>
          <w:p w14:paraId="485BE6A3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Зона рекреационного назначения – озелененная территория в составе рекреационных зон, предназначенная для организации отдыха, туризма, физкультурно-оздоровительной и спортивной деятельности граждан. </w:t>
            </w:r>
          </w:p>
          <w:p w14:paraId="08ABDA4D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Зона включает в себя земельные участки, на которых находятся дома отдыха, пансионаты, кемпинги, объекты </w:t>
            </w:r>
            <w:r w:rsidRPr="00591C9E">
              <w:rPr>
                <w:rFonts w:eastAsia="Calibri"/>
              </w:rPr>
              <w:lastRenderedPageBreak/>
              <w:t>физической культуры и спорта, туристические базы, стационарные и палаточные туристско-оздоровительные лагеря, детские туристические станции, туристские парки, учебно-туристические тропы, трассы, детские и спортивные лагеря, другие аналогичные объекты.</w:t>
            </w:r>
          </w:p>
          <w:p w14:paraId="43E282B4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Функциональная зона предусматривает систему озелененных территорий и других открытых пространств в увязке с природным каркасом. </w:t>
            </w:r>
          </w:p>
          <w:p w14:paraId="63BD1F36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9634311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Площадь зоны рекреационного назначения составляет 44 га.</w:t>
            </w:r>
          </w:p>
        </w:tc>
        <w:tc>
          <w:tcPr>
            <w:tcW w:w="2403" w:type="dxa"/>
            <w:vAlign w:val="center"/>
          </w:tcPr>
          <w:p w14:paraId="2010C4F6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lastRenderedPageBreak/>
              <w:t>Размещение объектов не предусмотрено</w:t>
            </w:r>
          </w:p>
        </w:tc>
      </w:tr>
      <w:tr w:rsidR="00591C9E" w:rsidRPr="00591C9E" w14:paraId="60218495" w14:textId="77777777" w:rsidTr="003E33AD">
        <w:trPr>
          <w:jc w:val="center"/>
        </w:trPr>
        <w:tc>
          <w:tcPr>
            <w:tcW w:w="560" w:type="dxa"/>
            <w:vAlign w:val="center"/>
          </w:tcPr>
          <w:p w14:paraId="21A8C16D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211422B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Зона лесного фонда</w:t>
            </w:r>
          </w:p>
        </w:tc>
        <w:tc>
          <w:tcPr>
            <w:tcW w:w="3828" w:type="dxa"/>
            <w:vAlign w:val="center"/>
          </w:tcPr>
          <w:p w14:paraId="4B246814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591C9E">
              <w:rPr>
                <w:shd w:val="clear" w:color="auto" w:fill="FFFFFF"/>
              </w:rPr>
              <w:t xml:space="preserve">Зона, представлена землями лесного фонда, </w:t>
            </w:r>
            <w:r w:rsidRPr="00591C9E">
              <w:t>к которым</w:t>
            </w:r>
            <w:r w:rsidRPr="00591C9E">
              <w:rPr>
                <w:i/>
                <w:iCs/>
              </w:rPr>
              <w:t xml:space="preserve"> </w:t>
            </w:r>
            <w:r w:rsidRPr="00591C9E">
              <w:rPr>
                <w:shd w:val="clear" w:color="auto" w:fill="FFFFFF"/>
              </w:rPr>
              <w:t>относятся лесные земли</w:t>
            </w:r>
            <w:r w:rsidRPr="00591C9E">
              <w:rPr>
                <w:i/>
                <w:iCs/>
                <w:shd w:val="clear" w:color="auto" w:fill="FFFFFF"/>
              </w:rPr>
              <w:t xml:space="preserve"> </w:t>
            </w:r>
            <w:r w:rsidRPr="00591C9E">
              <w:rPr>
                <w:shd w:val="clear" w:color="auto" w:fill="FFFFFF"/>
              </w:rPr>
              <w:t>и нелесные земли</w:t>
            </w:r>
            <w:r w:rsidRPr="00591C9E">
              <w:rPr>
                <w:i/>
                <w:iCs/>
                <w:shd w:val="clear" w:color="auto" w:fill="FFFFFF"/>
              </w:rPr>
              <w:t>,</w:t>
            </w:r>
            <w:r w:rsidRPr="00591C9E">
              <w:rPr>
                <w:shd w:val="clear" w:color="auto" w:fill="FFFFFF"/>
              </w:rPr>
              <w:t xml:space="preserve"> состав которых, использование и охрана устанавливается </w:t>
            </w:r>
            <w:hyperlink r:id="rId14" w:anchor="/document/12150845/entry/610" w:tooltip="https://internet.garant.ru/#/document/12150845/entry/610" w:history="1">
              <w:r w:rsidRPr="00591C9E">
                <w:t>лесным законодательством</w:t>
              </w:r>
            </w:hyperlink>
            <w:r w:rsidRPr="00591C9E">
              <w:rPr>
                <w:shd w:val="clear" w:color="auto" w:fill="FFFFFF"/>
              </w:rPr>
              <w:t>.</w:t>
            </w:r>
          </w:p>
          <w:p w14:paraId="4EB995CA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shd w:val="clear" w:color="auto" w:fill="FFFFFF"/>
              </w:rPr>
              <w:t>Граница зоны устанавливается в соответствии с лесоустроительными документами и составляет 454</w:t>
            </w:r>
            <w:r w:rsidRPr="00591C9E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40B44E02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-</w:t>
            </w:r>
          </w:p>
        </w:tc>
      </w:tr>
      <w:tr w:rsidR="00591C9E" w:rsidRPr="00591C9E" w14:paraId="61649C34" w14:textId="77777777" w:rsidTr="003E33AD">
        <w:trPr>
          <w:jc w:val="center"/>
        </w:trPr>
        <w:tc>
          <w:tcPr>
            <w:tcW w:w="560" w:type="dxa"/>
            <w:vAlign w:val="center"/>
          </w:tcPr>
          <w:p w14:paraId="00E82A84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5B3AA05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Зона акваторий (водный фонд)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88E7821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shd w:val="clear" w:color="auto" w:fill="FFFFFF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591C9E">
              <w:rPr>
                <w:rFonts w:eastAsia="Calibri"/>
              </w:rPr>
              <w:t xml:space="preserve"> Земли водного фонда.</w:t>
            </w:r>
          </w:p>
          <w:p w14:paraId="4CA36806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shd w:val="clear" w:color="auto" w:fill="FFFFFF"/>
              </w:rPr>
              <w:t xml:space="preserve">Граница зоны устанавливается в результате естественных процессов </w:t>
            </w:r>
            <w:proofErr w:type="spellStart"/>
            <w:r w:rsidRPr="00591C9E">
              <w:rPr>
                <w:shd w:val="clear" w:color="auto" w:fill="FFFFFF"/>
              </w:rPr>
              <w:t>руслоформирования</w:t>
            </w:r>
            <w:proofErr w:type="spellEnd"/>
            <w:r w:rsidRPr="00591C9E">
              <w:rPr>
                <w:shd w:val="clear" w:color="auto" w:fill="FFFFFF"/>
              </w:rPr>
              <w:t>,</w:t>
            </w:r>
            <w:r w:rsidRPr="00591C9E">
              <w:rPr>
                <w:rFonts w:eastAsia="Calibri"/>
              </w:rPr>
              <w:t xml:space="preserve"> с учетом норм требований водного законодательства, предъявляемых </w:t>
            </w:r>
            <w:proofErr w:type="gramStart"/>
            <w:r w:rsidRPr="00591C9E">
              <w:rPr>
                <w:rFonts w:eastAsia="Calibri"/>
              </w:rPr>
              <w:t>к таким объектам</w:t>
            </w:r>
            <w:proofErr w:type="gramEnd"/>
            <w:r w:rsidRPr="00591C9E">
              <w:rPr>
                <w:shd w:val="clear" w:color="auto" w:fill="FFFFFF"/>
              </w:rPr>
              <w:t xml:space="preserve"> и составляет</w:t>
            </w:r>
            <w:r w:rsidRPr="00591C9E">
              <w:rPr>
                <w:rFonts w:eastAsia="Calibri"/>
              </w:rPr>
              <w:t xml:space="preserve"> </w:t>
            </w:r>
            <w:r w:rsidRPr="00591C9E">
              <w:t>50</w:t>
            </w:r>
            <w:r w:rsidRPr="00591C9E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DA8672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-</w:t>
            </w:r>
          </w:p>
        </w:tc>
      </w:tr>
      <w:tr w:rsidR="00591C9E" w:rsidRPr="00591C9E" w14:paraId="10EB340B" w14:textId="77777777" w:rsidTr="003E33AD">
        <w:trPr>
          <w:jc w:val="center"/>
        </w:trPr>
        <w:tc>
          <w:tcPr>
            <w:tcW w:w="560" w:type="dxa"/>
            <w:vAlign w:val="center"/>
          </w:tcPr>
          <w:p w14:paraId="6BC95A18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6923771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5265B31B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shd w:val="clear" w:color="auto" w:fill="FFFFFF"/>
              </w:rPr>
              <w:t>Улично-дорожная сеть</w:t>
            </w:r>
            <w:r w:rsidRPr="00591C9E">
              <w:rPr>
                <w:b/>
                <w:bCs/>
                <w:shd w:val="clear" w:color="auto" w:fill="FFFFFF"/>
              </w:rPr>
              <w:t xml:space="preserve"> –</w:t>
            </w:r>
            <w:r w:rsidRPr="00591C9E">
              <w:rPr>
                <w:b/>
                <w:bCs/>
              </w:rPr>
              <w:t xml:space="preserve"> </w:t>
            </w:r>
            <w:r w:rsidRPr="00591C9E">
              <w:rPr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591C9E">
              <w:rPr>
                <w:rFonts w:eastAsia="Calibri"/>
              </w:rPr>
              <w:t xml:space="preserve"> </w:t>
            </w:r>
          </w:p>
          <w:p w14:paraId="2294F079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46DA0761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Границы зоны улично-дорожной сети определены с учетом границ элементов планировочной инфраструктуры и требований технических регламентов по </w:t>
            </w:r>
            <w:r w:rsidRPr="00591C9E">
              <w:rPr>
                <w:rFonts w:eastAsia="Calibri"/>
              </w:rPr>
              <w:lastRenderedPageBreak/>
              <w:t>размещению линейных объектов.</w:t>
            </w:r>
          </w:p>
          <w:p w14:paraId="355A01A2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Площадь зоны улично-дорожной сети составляет </w:t>
            </w:r>
            <w:r w:rsidRPr="00591C9E">
              <w:t>38</w:t>
            </w:r>
            <w:r w:rsidRPr="00591C9E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58FD852F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591C9E" w:rsidRPr="00591C9E" w14:paraId="70C964D1" w14:textId="77777777" w:rsidTr="003E33AD">
        <w:trPr>
          <w:jc w:val="center"/>
        </w:trPr>
        <w:tc>
          <w:tcPr>
            <w:tcW w:w="560" w:type="dxa"/>
            <w:vAlign w:val="center"/>
          </w:tcPr>
          <w:p w14:paraId="2A3846EA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C054C55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Зона инженерной инфраструктуры</w:t>
            </w:r>
          </w:p>
        </w:tc>
        <w:tc>
          <w:tcPr>
            <w:tcW w:w="3828" w:type="dxa"/>
            <w:vAlign w:val="center"/>
          </w:tcPr>
          <w:p w14:paraId="024E441B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0F977084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3FC42DFB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Площадь зоны инженерной инфраструктуры составляет </w:t>
            </w:r>
            <w:r w:rsidRPr="00591C9E">
              <w:t xml:space="preserve">27 </w:t>
            </w:r>
            <w:r w:rsidRPr="00591C9E">
              <w:rPr>
                <w:rFonts w:eastAsia="Calibri"/>
              </w:rPr>
              <w:t>га.</w:t>
            </w:r>
          </w:p>
        </w:tc>
        <w:tc>
          <w:tcPr>
            <w:tcW w:w="2403" w:type="dxa"/>
            <w:vAlign w:val="center"/>
          </w:tcPr>
          <w:p w14:paraId="6424BF3D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Размещение объектов не планируется</w:t>
            </w:r>
          </w:p>
        </w:tc>
      </w:tr>
      <w:tr w:rsidR="00591C9E" w:rsidRPr="00591C9E" w14:paraId="1D8B4FEB" w14:textId="77777777" w:rsidTr="003E33AD">
        <w:trPr>
          <w:jc w:val="center"/>
        </w:trPr>
        <w:tc>
          <w:tcPr>
            <w:tcW w:w="560" w:type="dxa"/>
            <w:vAlign w:val="center"/>
          </w:tcPr>
          <w:p w14:paraId="792DA813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795CE5F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791AFAE2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1B17B148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76F8D053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425CF0B2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Площадь зоны транспортной инфраструктуры 3,2 га.</w:t>
            </w:r>
          </w:p>
        </w:tc>
        <w:tc>
          <w:tcPr>
            <w:tcW w:w="2403" w:type="dxa"/>
            <w:vAlign w:val="center"/>
          </w:tcPr>
          <w:p w14:paraId="028AAFEA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Размещение объектов не планируется</w:t>
            </w:r>
          </w:p>
        </w:tc>
      </w:tr>
      <w:tr w:rsidR="00591C9E" w:rsidRPr="00591C9E" w14:paraId="30881F57" w14:textId="77777777" w:rsidTr="003E33AD">
        <w:trPr>
          <w:jc w:val="center"/>
        </w:trPr>
        <w:tc>
          <w:tcPr>
            <w:tcW w:w="560" w:type="dxa"/>
            <w:vAlign w:val="center"/>
          </w:tcPr>
          <w:p w14:paraId="0485AEC9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F1948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Производственная зона </w:t>
            </w:r>
          </w:p>
          <w:p w14:paraId="67C9A4D6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  <w:lang w:val="en-US"/>
              </w:rPr>
              <w:t>I</w:t>
            </w:r>
            <w:r w:rsidRPr="00591C9E">
              <w:rPr>
                <w:rFonts w:eastAsia="Calibri"/>
              </w:rPr>
              <w:t xml:space="preserve"> - </w:t>
            </w:r>
            <w:r w:rsidRPr="00591C9E">
              <w:rPr>
                <w:rFonts w:eastAsia="Calibri"/>
                <w:lang w:val="en-US"/>
              </w:rPr>
              <w:t>V</w:t>
            </w:r>
            <w:r w:rsidRPr="00591C9E">
              <w:rPr>
                <w:rFonts w:eastAsia="Calibri"/>
              </w:rPr>
              <w:t xml:space="preserve"> класса санитарной опасности объекта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5A319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Земельные участки в составе производственных зон предназначены для застройки производственными объектами </w:t>
            </w:r>
            <w:r w:rsidRPr="00591C9E">
              <w:rPr>
                <w:rFonts w:eastAsia="MS Gothic"/>
              </w:rPr>
              <w:t xml:space="preserve">I - V </w:t>
            </w:r>
            <w:r w:rsidRPr="00591C9E">
              <w:rPr>
                <w:rFonts w:eastAsia="Calibri"/>
              </w:rPr>
              <w:t xml:space="preserve">класса санитарной опасности. </w:t>
            </w:r>
          </w:p>
          <w:p w14:paraId="620ECB80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В составе производственных зон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 </w:t>
            </w:r>
          </w:p>
          <w:p w14:paraId="6CA1CA09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Границы производственной зоны установлены по границам земельных участков, где располагаются существующие производственные объекты </w:t>
            </w:r>
            <w:r w:rsidRPr="00591C9E">
              <w:rPr>
                <w:rFonts w:eastAsia="MS Gothic"/>
              </w:rPr>
              <w:t xml:space="preserve">I - V </w:t>
            </w:r>
            <w:r w:rsidRPr="00591C9E">
              <w:rPr>
                <w:rFonts w:eastAsia="Calibri"/>
              </w:rPr>
              <w:t>класса санитарной опасности, а также по границам улиц и иных естественных природных объектов.</w:t>
            </w:r>
          </w:p>
          <w:p w14:paraId="15D0A1A0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Площадь производственной зоны </w:t>
            </w:r>
            <w:r w:rsidRPr="00591C9E">
              <w:rPr>
                <w:rFonts w:eastAsia="Calibri"/>
              </w:rPr>
              <w:lastRenderedPageBreak/>
              <w:t xml:space="preserve">объектов </w:t>
            </w:r>
            <w:r w:rsidRPr="00591C9E">
              <w:rPr>
                <w:rFonts w:eastAsia="MS Gothic"/>
              </w:rPr>
              <w:t xml:space="preserve">I - V </w:t>
            </w:r>
            <w:r w:rsidRPr="00591C9E">
              <w:rPr>
                <w:rFonts w:eastAsia="Calibri"/>
              </w:rPr>
              <w:t>класса санитарной опасности составляет 4,5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52F65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591C9E" w:rsidRPr="00591C9E" w14:paraId="3F3E0141" w14:textId="77777777" w:rsidTr="003E33AD">
        <w:trPr>
          <w:jc w:val="center"/>
        </w:trPr>
        <w:tc>
          <w:tcPr>
            <w:tcW w:w="560" w:type="dxa"/>
            <w:vAlign w:val="center"/>
          </w:tcPr>
          <w:p w14:paraId="71272AF0" w14:textId="77777777" w:rsidR="00591C9E" w:rsidRPr="00591C9E" w:rsidRDefault="00591C9E" w:rsidP="00591C9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6A72D55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Зона кладбищ</w:t>
            </w:r>
          </w:p>
        </w:tc>
        <w:tc>
          <w:tcPr>
            <w:tcW w:w="3828" w:type="dxa"/>
            <w:vAlign w:val="center"/>
          </w:tcPr>
          <w:p w14:paraId="5682B7F8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6FD897BB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Границы зоны кладбищ установлены по границам существующих земельных участков с учетом санитарных норм требований, предъявляемых к таким объектам.</w:t>
            </w:r>
          </w:p>
          <w:p w14:paraId="6341DDB0" w14:textId="77777777" w:rsidR="00591C9E" w:rsidRPr="00591C9E" w:rsidRDefault="00591C9E" w:rsidP="00591C9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591C9E">
              <w:rPr>
                <w:rFonts w:eastAsia="Calibri"/>
              </w:rPr>
              <w:t>Площадь зоны кладбищ составляет 7,2 га.</w:t>
            </w:r>
          </w:p>
        </w:tc>
        <w:tc>
          <w:tcPr>
            <w:tcW w:w="2403" w:type="dxa"/>
            <w:vAlign w:val="center"/>
          </w:tcPr>
          <w:p w14:paraId="70E29368" w14:textId="77777777" w:rsidR="00591C9E" w:rsidRPr="00591C9E" w:rsidRDefault="00591C9E" w:rsidP="00591C9E">
            <w:pPr>
              <w:widowControl w:val="0"/>
              <w:jc w:val="center"/>
              <w:rPr>
                <w:rFonts w:eastAsia="Calibri"/>
              </w:rPr>
            </w:pPr>
            <w:r w:rsidRPr="00591C9E">
              <w:rPr>
                <w:rFonts w:eastAsia="Calibri"/>
              </w:rPr>
              <w:t>Размещение объектов не планируется</w:t>
            </w:r>
          </w:p>
        </w:tc>
      </w:tr>
    </w:tbl>
    <w:p w14:paraId="48C2F9D9" w14:textId="77777777" w:rsidR="00591C9E" w:rsidRPr="00591C9E" w:rsidRDefault="00591C9E" w:rsidP="00591C9E">
      <w:pPr>
        <w:spacing w:line="259" w:lineRule="auto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7AF7CE7F" w14:textId="77777777" w:rsidR="00591C9E" w:rsidRPr="00591C9E" w:rsidRDefault="00591C9E" w:rsidP="00591C9E">
      <w:pPr>
        <w:spacing w:line="259" w:lineRule="auto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br w:type="page"/>
      </w:r>
    </w:p>
    <w:p w14:paraId="0FB9E815" w14:textId="77777777" w:rsidR="00591C9E" w:rsidRPr="00591C9E" w:rsidRDefault="00591C9E" w:rsidP="00591C9E">
      <w:pPr>
        <w:widowControl w:val="0"/>
        <w:spacing w:after="0" w:line="240" w:lineRule="auto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lastRenderedPageBreak/>
        <w:t>Материалы положения о территориальном планировании в виде карт</w:t>
      </w:r>
    </w:p>
    <w:p w14:paraId="6A09308A" w14:textId="77777777" w:rsidR="00591C9E" w:rsidRPr="00591C9E" w:rsidRDefault="00591C9E" w:rsidP="00591C9E">
      <w:pPr>
        <w:widowControl w:val="0"/>
        <w:spacing w:after="0" w:line="240" w:lineRule="auto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7D97FFD6" w14:textId="77777777" w:rsidR="00591C9E" w:rsidRPr="00591C9E" w:rsidRDefault="00591C9E" w:rsidP="00591C9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Карта функциональных зон</w:t>
      </w:r>
    </w:p>
    <w:p w14:paraId="4B3EAF8D" w14:textId="77777777" w:rsidR="00591C9E" w:rsidRPr="00591C9E" w:rsidRDefault="00591C9E" w:rsidP="00591C9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3EE182F9" w14:textId="77777777" w:rsidR="00591C9E" w:rsidRPr="00591C9E" w:rsidRDefault="00591C9E" w:rsidP="00591C9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Cs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52F409A2" wp14:editId="77226A8F">
            <wp:extent cx="5762625" cy="5905500"/>
            <wp:effectExtent l="0" t="0" r="9525" b="0"/>
            <wp:docPr id="130282376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A609F" w14:textId="77777777" w:rsidR="00591C9E" w:rsidRPr="00591C9E" w:rsidRDefault="00591C9E" w:rsidP="00591C9E">
      <w:pPr>
        <w:spacing w:line="259" w:lineRule="auto"/>
        <w:jc w:val="right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;</w:t>
      </w:r>
      <w:r w:rsidRPr="00591C9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br w:type="page" w:clear="all"/>
      </w:r>
    </w:p>
    <w:p w14:paraId="4809AF9E" w14:textId="77777777" w:rsidR="00591C9E" w:rsidRPr="00591C9E" w:rsidRDefault="00591C9E" w:rsidP="00591C9E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 xml:space="preserve">Карта границ населенных пунктов, </w:t>
      </w:r>
      <w:bookmarkStart w:id="17" w:name="_Hlk183621572"/>
    </w:p>
    <w:p w14:paraId="36A323FB" w14:textId="77777777" w:rsidR="00591C9E" w:rsidRPr="00591C9E" w:rsidRDefault="00591C9E" w:rsidP="00591C9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входящих в состав муниципального образования</w:t>
      </w:r>
      <w:bookmarkEnd w:id="17"/>
    </w:p>
    <w:p w14:paraId="2BA81705" w14:textId="77777777" w:rsidR="00591C9E" w:rsidRPr="00591C9E" w:rsidRDefault="00591C9E" w:rsidP="00591C9E">
      <w:pPr>
        <w:spacing w:after="0" w:line="259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6A87F58D" w14:textId="77777777" w:rsidR="00591C9E" w:rsidRPr="00591C9E" w:rsidRDefault="00591C9E" w:rsidP="00591C9E">
      <w:pPr>
        <w:spacing w:line="259" w:lineRule="auto"/>
        <w:rPr>
          <w:rFonts w:ascii="Calibri" w:eastAsia="Calibri" w:hAnsi="Calibri" w:cs="Times New Roman"/>
          <w:kern w:val="0"/>
          <w:sz w:val="22"/>
          <w:szCs w:val="22"/>
          <w14:ligatures w14:val="none"/>
        </w:rPr>
      </w:pPr>
      <w:r w:rsidRPr="00591C9E">
        <w:rPr>
          <w:rFonts w:ascii="Calibri" w:eastAsia="Calibri" w:hAnsi="Calibri" w:cs="Times New Roman"/>
          <w:noProof/>
          <w:kern w:val="0"/>
          <w:sz w:val="22"/>
          <w:szCs w:val="22"/>
          <w14:ligatures w14:val="none"/>
        </w:rPr>
        <w:drawing>
          <wp:inline distT="0" distB="0" distL="0" distR="0" wp14:anchorId="7E5EE090" wp14:editId="18D9F4D1">
            <wp:extent cx="5762625" cy="7791450"/>
            <wp:effectExtent l="0" t="0" r="0" b="8890"/>
            <wp:docPr id="182527296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42126" w14:textId="77777777" w:rsidR="00591C9E" w:rsidRPr="00591C9E" w:rsidRDefault="00591C9E" w:rsidP="00591C9E">
      <w:pPr>
        <w:spacing w:line="259" w:lineRule="auto"/>
        <w:jc w:val="right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91C9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;</w:t>
      </w:r>
    </w:p>
    <w:p w14:paraId="56D8A378" w14:textId="77777777" w:rsidR="00591C9E" w:rsidRPr="00591C9E" w:rsidRDefault="00591C9E" w:rsidP="00591C9E">
      <w:pPr>
        <w:spacing w:line="259" w:lineRule="auto"/>
        <w:jc w:val="right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br w:type="page" w:clear="all"/>
      </w:r>
    </w:p>
    <w:p w14:paraId="50040564" w14:textId="77777777" w:rsidR="00591C9E" w:rsidRPr="00591C9E" w:rsidRDefault="00591C9E" w:rsidP="00591C9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lastRenderedPageBreak/>
        <w:t xml:space="preserve">Карта планируемого размещения объектов местного значения </w:t>
      </w:r>
    </w:p>
    <w:p w14:paraId="454F9C27" w14:textId="77777777" w:rsidR="00591C9E" w:rsidRPr="00591C9E" w:rsidRDefault="00591C9E" w:rsidP="00591C9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1A26614E" w14:textId="77777777" w:rsidR="00591C9E" w:rsidRPr="00591C9E" w:rsidRDefault="00591C9E" w:rsidP="00591C9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Cs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7C91BD2E" wp14:editId="7E1383F2">
            <wp:extent cx="5753100" cy="5638800"/>
            <wp:effectExtent l="0" t="0" r="0" b="0"/>
            <wp:docPr id="26029893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FBEB5" w14:textId="77777777" w:rsidR="00591C9E" w:rsidRPr="00591C9E" w:rsidRDefault="00591C9E" w:rsidP="00591C9E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591C9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».</w:t>
      </w:r>
    </w:p>
    <w:p w14:paraId="51514F82" w14:textId="77777777" w:rsidR="00591C9E" w:rsidRPr="00591C9E" w:rsidRDefault="00591C9E" w:rsidP="00591C9E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0CAD8F2D" w14:textId="77777777" w:rsidR="00155858" w:rsidRDefault="00155858"/>
    <w:sectPr w:rsidR="001558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5BB1A5" w14:textId="77777777" w:rsidR="00591C9E" w:rsidRDefault="00591C9E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064D8F" w14:textId="77777777" w:rsidR="00591C9E" w:rsidRDefault="00591C9E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96B7EB" w14:textId="77777777" w:rsidR="00591C9E" w:rsidRDefault="00591C9E">
    <w:pPr>
      <w:pStyle w:val="ae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FCF9AD" w14:textId="77777777" w:rsidR="00591C9E" w:rsidRDefault="00591C9E">
    <w:pPr>
      <w:pStyle w:val="ac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50020601"/>
      <w:docPartObj>
        <w:docPartGallery w:val="Page Numbers (Top of Page)"/>
        <w:docPartUnique/>
      </w:docPartObj>
    </w:sdtPr>
    <w:sdtContent>
      <w:p w14:paraId="0437C80B" w14:textId="77777777" w:rsidR="00591C9E" w:rsidRDefault="00591C9E">
        <w:pPr>
          <w:pStyle w:val="ac"/>
          <w:jc w:val="center"/>
        </w:pPr>
        <w:r>
          <w:t>2</w:t>
        </w:r>
      </w:p>
    </w:sdtContent>
  </w:sdt>
  <w:p w14:paraId="6B01F149" w14:textId="77777777" w:rsidR="00591C9E" w:rsidRDefault="00591C9E">
    <w:pPr>
      <w:pStyle w:val="ac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40A70" w14:textId="77777777" w:rsidR="00591C9E" w:rsidRDefault="00591C9E">
    <w:pPr>
      <w:pStyle w:val="ac"/>
    </w:pPr>
  </w:p>
  <w:p w14:paraId="18A141C2" w14:textId="77777777" w:rsidR="00591C9E" w:rsidRDefault="00591C9E">
    <w:pPr>
      <w:pStyle w:val="ac"/>
      <w:jc w:val="center"/>
      <w:rPr>
        <w:rFonts w:ascii="Times New Roman" w:hAnsi="Times New Roman" w:cs="Times New Roman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64388919"/>
      <w:docPartObj>
        <w:docPartGallery w:val="Page Numbers (Top of Page)"/>
        <w:docPartUnique/>
      </w:docPartObj>
    </w:sdtPr>
    <w:sdtContent>
      <w:p w14:paraId="4DB9CD08" w14:textId="77777777" w:rsidR="00591C9E" w:rsidRDefault="00591C9E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BFB77F5" w14:textId="77777777" w:rsidR="00591C9E" w:rsidRDefault="00591C9E">
    <w:pPr>
      <w:pStyle w:val="ac"/>
      <w:jc w:val="center"/>
      <w:rPr>
        <w:rFonts w:ascii="Times New Roman" w:hAnsi="Times New Roman" w:cs="Times New Roman"/>
        <w:sz w:val="24"/>
        <w:szCs w:val="24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921105"/>
      <w:docPartObj>
        <w:docPartGallery w:val="Page Numbers (Top of Page)"/>
        <w:docPartUnique/>
      </w:docPartObj>
    </w:sdtPr>
    <w:sdtContent>
      <w:p w14:paraId="11F3771C" w14:textId="77777777" w:rsidR="00591C9E" w:rsidRDefault="00591C9E">
        <w:pPr>
          <w:pStyle w:val="ac"/>
          <w:jc w:val="center"/>
          <w:rPr>
            <w:color w:val="000000" w:themeColor="text1"/>
          </w:rPr>
        </w:pPr>
        <w:r>
          <w:rPr>
            <w:color w:val="000000" w:themeColor="text1"/>
          </w:rPr>
          <w:fldChar w:fldCharType="begin"/>
        </w:r>
        <w:r>
          <w:rPr>
            <w:color w:val="000000" w:themeColor="text1"/>
          </w:rPr>
          <w:instrText>PAGE   \* MERGEFORMAT</w:instrText>
        </w:r>
        <w:r>
          <w:rPr>
            <w:color w:val="000000" w:themeColor="text1"/>
          </w:rPr>
          <w:fldChar w:fldCharType="separate"/>
        </w:r>
        <w:r>
          <w:rPr>
            <w:color w:val="000000" w:themeColor="text1"/>
          </w:rPr>
          <w:t>2</w:t>
        </w:r>
        <w:r>
          <w:rPr>
            <w:color w:val="000000" w:themeColor="text1"/>
          </w:rPr>
          <w:fldChar w:fldCharType="end"/>
        </w:r>
      </w:p>
    </w:sdtContent>
  </w:sdt>
  <w:p w14:paraId="442D2AC3" w14:textId="77777777" w:rsidR="00591C9E" w:rsidRDefault="00591C9E">
    <w:pPr>
      <w:pStyle w:val="ac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D859C1"/>
    <w:multiLevelType w:val="hybridMultilevel"/>
    <w:tmpl w:val="5DD6518C"/>
    <w:lvl w:ilvl="0" w:tplc="E020A92A">
      <w:start w:val="1"/>
      <w:numFmt w:val="decimal"/>
      <w:lvlText w:val="%1."/>
      <w:lvlJc w:val="left"/>
      <w:pPr>
        <w:ind w:left="502" w:hanging="360"/>
      </w:pPr>
    </w:lvl>
    <w:lvl w:ilvl="1" w:tplc="1A429AFE">
      <w:start w:val="1"/>
      <w:numFmt w:val="lowerLetter"/>
      <w:lvlText w:val="%2."/>
      <w:lvlJc w:val="left"/>
      <w:pPr>
        <w:ind w:left="1440" w:hanging="360"/>
      </w:pPr>
    </w:lvl>
    <w:lvl w:ilvl="2" w:tplc="9788B940">
      <w:start w:val="1"/>
      <w:numFmt w:val="lowerRoman"/>
      <w:lvlText w:val="%3."/>
      <w:lvlJc w:val="right"/>
      <w:pPr>
        <w:ind w:left="2160" w:hanging="180"/>
      </w:pPr>
    </w:lvl>
    <w:lvl w:ilvl="3" w:tplc="4748E23E">
      <w:start w:val="1"/>
      <w:numFmt w:val="decimal"/>
      <w:lvlText w:val="%4."/>
      <w:lvlJc w:val="left"/>
      <w:pPr>
        <w:ind w:left="2880" w:hanging="360"/>
      </w:pPr>
    </w:lvl>
    <w:lvl w:ilvl="4" w:tplc="DED4F39A">
      <w:start w:val="1"/>
      <w:numFmt w:val="lowerLetter"/>
      <w:lvlText w:val="%5."/>
      <w:lvlJc w:val="left"/>
      <w:pPr>
        <w:ind w:left="3600" w:hanging="360"/>
      </w:pPr>
    </w:lvl>
    <w:lvl w:ilvl="5" w:tplc="1C8CA344">
      <w:start w:val="1"/>
      <w:numFmt w:val="lowerRoman"/>
      <w:lvlText w:val="%6."/>
      <w:lvlJc w:val="right"/>
      <w:pPr>
        <w:ind w:left="4320" w:hanging="180"/>
      </w:pPr>
    </w:lvl>
    <w:lvl w:ilvl="6" w:tplc="D05E6200">
      <w:start w:val="1"/>
      <w:numFmt w:val="decimal"/>
      <w:lvlText w:val="%7."/>
      <w:lvlJc w:val="left"/>
      <w:pPr>
        <w:ind w:left="5040" w:hanging="360"/>
      </w:pPr>
    </w:lvl>
    <w:lvl w:ilvl="7" w:tplc="2384FDAA">
      <w:start w:val="1"/>
      <w:numFmt w:val="lowerLetter"/>
      <w:lvlText w:val="%8."/>
      <w:lvlJc w:val="left"/>
      <w:pPr>
        <w:ind w:left="5760" w:hanging="360"/>
      </w:pPr>
    </w:lvl>
    <w:lvl w:ilvl="8" w:tplc="0472FC4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F5D20F3"/>
    <w:multiLevelType w:val="hybridMultilevel"/>
    <w:tmpl w:val="667AC8CC"/>
    <w:lvl w:ilvl="0" w:tplc="BBCC076E">
      <w:start w:val="1"/>
      <w:numFmt w:val="decimal"/>
      <w:lvlText w:val="%1."/>
      <w:lvlJc w:val="left"/>
      <w:pPr>
        <w:ind w:left="502" w:hanging="360"/>
      </w:pPr>
    </w:lvl>
    <w:lvl w:ilvl="1" w:tplc="678829D4">
      <w:start w:val="1"/>
      <w:numFmt w:val="lowerLetter"/>
      <w:lvlText w:val="%2."/>
      <w:lvlJc w:val="left"/>
      <w:pPr>
        <w:ind w:left="1222" w:hanging="360"/>
      </w:pPr>
    </w:lvl>
    <w:lvl w:ilvl="2" w:tplc="172EA122">
      <w:start w:val="1"/>
      <w:numFmt w:val="lowerRoman"/>
      <w:lvlText w:val="%3."/>
      <w:lvlJc w:val="right"/>
      <w:pPr>
        <w:ind w:left="1942" w:hanging="180"/>
      </w:pPr>
    </w:lvl>
    <w:lvl w:ilvl="3" w:tplc="1DCA508E">
      <w:start w:val="1"/>
      <w:numFmt w:val="decimal"/>
      <w:lvlText w:val="%4."/>
      <w:lvlJc w:val="left"/>
      <w:pPr>
        <w:ind w:left="2662" w:hanging="360"/>
      </w:pPr>
    </w:lvl>
    <w:lvl w:ilvl="4" w:tplc="BE8C8D0E">
      <w:start w:val="1"/>
      <w:numFmt w:val="lowerLetter"/>
      <w:lvlText w:val="%5."/>
      <w:lvlJc w:val="left"/>
      <w:pPr>
        <w:ind w:left="3382" w:hanging="360"/>
      </w:pPr>
    </w:lvl>
    <w:lvl w:ilvl="5" w:tplc="D8D642A8">
      <w:start w:val="1"/>
      <w:numFmt w:val="lowerRoman"/>
      <w:lvlText w:val="%6."/>
      <w:lvlJc w:val="right"/>
      <w:pPr>
        <w:ind w:left="4102" w:hanging="180"/>
      </w:pPr>
    </w:lvl>
    <w:lvl w:ilvl="6" w:tplc="9466B0D2">
      <w:start w:val="1"/>
      <w:numFmt w:val="decimal"/>
      <w:lvlText w:val="%7."/>
      <w:lvlJc w:val="left"/>
      <w:pPr>
        <w:ind w:left="4822" w:hanging="360"/>
      </w:pPr>
    </w:lvl>
    <w:lvl w:ilvl="7" w:tplc="0E02E038">
      <w:start w:val="1"/>
      <w:numFmt w:val="lowerLetter"/>
      <w:lvlText w:val="%8."/>
      <w:lvlJc w:val="left"/>
      <w:pPr>
        <w:ind w:left="5542" w:hanging="360"/>
      </w:pPr>
    </w:lvl>
    <w:lvl w:ilvl="8" w:tplc="6A944B24">
      <w:start w:val="1"/>
      <w:numFmt w:val="lowerRoman"/>
      <w:lvlText w:val="%9."/>
      <w:lvlJc w:val="right"/>
      <w:pPr>
        <w:ind w:left="6262" w:hanging="180"/>
      </w:pPr>
    </w:lvl>
  </w:abstractNum>
  <w:num w:numId="1" w16cid:durableId="17218315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7863880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5858"/>
    <w:rsid w:val="00155858"/>
    <w:rsid w:val="00591C9E"/>
    <w:rsid w:val="007E33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F2A7BF"/>
  <w15:chartTrackingRefBased/>
  <w15:docId w15:val="{64ACCB19-D136-4D6F-AD47-D5881ABEC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5585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5585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5585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5585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5585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5585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5585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5585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5585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5585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15585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15585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155858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155858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15585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15585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15585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15585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15585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15585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5585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15585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15585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5585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15585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155858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15585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155858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155858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591C9E"/>
    <w:pPr>
      <w:tabs>
        <w:tab w:val="center" w:pos="4677"/>
        <w:tab w:val="right" w:pos="9355"/>
      </w:tabs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d">
    <w:name w:val="Верхний колонтитул Знак"/>
    <w:basedOn w:val="a0"/>
    <w:link w:val="ac"/>
    <w:uiPriority w:val="99"/>
    <w:rsid w:val="00591C9E"/>
    <w:rPr>
      <w:kern w:val="0"/>
      <w:sz w:val="22"/>
      <w:szCs w:val="22"/>
      <w14:ligatures w14:val="none"/>
    </w:rPr>
  </w:style>
  <w:style w:type="paragraph" w:styleId="ae">
    <w:name w:val="footer"/>
    <w:basedOn w:val="a"/>
    <w:link w:val="af"/>
    <w:uiPriority w:val="99"/>
    <w:unhideWhenUsed/>
    <w:rsid w:val="00591C9E"/>
    <w:pPr>
      <w:tabs>
        <w:tab w:val="center" w:pos="4677"/>
        <w:tab w:val="right" w:pos="9355"/>
      </w:tabs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f">
    <w:name w:val="Нижний колонтитул Знак"/>
    <w:basedOn w:val="a0"/>
    <w:link w:val="ae"/>
    <w:uiPriority w:val="99"/>
    <w:rsid w:val="00591C9E"/>
    <w:rPr>
      <w:kern w:val="0"/>
      <w:sz w:val="22"/>
      <w:szCs w:val="22"/>
      <w14:ligatures w14:val="none"/>
    </w:rPr>
  </w:style>
  <w:style w:type="table" w:styleId="af0">
    <w:name w:val="Table Grid"/>
    <w:basedOn w:val="a1"/>
    <w:uiPriority w:val="39"/>
    <w:rsid w:val="00591C9E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5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2.xml"/><Relationship Id="rId12" Type="http://schemas.openxmlformats.org/officeDocument/2006/relationships/header" Target="header4.xml"/><Relationship Id="rId17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1" Type="http://schemas.openxmlformats.org/officeDocument/2006/relationships/numbering" Target="numbering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image" Target="media/image1.png"/><Relationship Id="rId15" Type="http://schemas.openxmlformats.org/officeDocument/2006/relationships/image" Target="media/image2.jpeg"/><Relationship Id="rId10" Type="http://schemas.openxmlformats.org/officeDocument/2006/relationships/header" Target="header3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hyperlink" Target="https://internet.garant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2915</Words>
  <Characters>16621</Characters>
  <Application>Microsoft Office Word</Application>
  <DocSecurity>0</DocSecurity>
  <Lines>138</Lines>
  <Paragraphs>38</Paragraphs>
  <ScaleCrop>false</ScaleCrop>
  <Company/>
  <LinksUpToDate>false</LinksUpToDate>
  <CharactersWithSpaces>19498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2025-12-29T12:49:00Z</dcterms:created>
  <dcterms:modified xsi:type="dcterms:W3CDTF">2025-12-29T12:50:00Z</dcterms:modified>
</cp:coreProperties>
</file>